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游ゴシック" w:hAnsi="游ゴシック" w:eastAsia="游ゴシック" w:cs="游ゴシック"/>
          <w:sz w:val="28"/>
          <w:szCs w:val="28"/>
        </w:rPr>
      </w:pPr>
      <w:r>
        <w:rPr>
          <w:rFonts w:hint="eastAsia" w:ascii="游ゴシック" w:hAnsi="游ゴシック" w:eastAsia="游ゴシック" w:cs="游ゴシック"/>
          <w:sz w:val="28"/>
          <w:szCs w:val="28"/>
        </w:rPr>
        <w:t>第２６回 北関東ドッジボール選手権大会大会要項</w:t>
      </w:r>
    </w:p>
    <w:p>
      <w:pPr>
        <w:jc w:val="left"/>
        <w:rPr>
          <w:rFonts w:ascii="游ゴシック" w:hAnsi="游ゴシック" w:eastAsia="游ゴシック" w:cs="游ゴシック"/>
          <w:sz w:val="28"/>
          <w:szCs w:val="28"/>
        </w:rPr>
      </w:pPr>
    </w:p>
    <w:p>
      <w:pPr>
        <w:jc w:val="left"/>
        <w:rPr>
          <w:rFonts w:ascii="游ゴシック" w:hAnsi="游ゴシック" w:eastAsia="游ゴシック" w:cs="游ゴシック"/>
        </w:rPr>
      </w:pPr>
      <w:r>
        <w:rPr>
          <w:rFonts w:hint="eastAsia" w:ascii="游ゴシック" w:hAnsi="游ゴシック" w:eastAsia="游ゴシック" w:cs="游ゴシック"/>
        </w:rPr>
        <w:t>1. 主 催 　　　群馬県ドッジボール協会、栃木県ドッジボール協会、茨城県ドッジボール協会、</w:t>
      </w:r>
    </w:p>
    <w:p>
      <w:pPr>
        <w:ind w:left="720" w:firstLine="720"/>
        <w:jc w:val="left"/>
        <w:rPr>
          <w:rFonts w:ascii="游ゴシック" w:hAnsi="游ゴシック" w:eastAsia="游ゴシック" w:cs="游ゴシック"/>
        </w:rPr>
      </w:pPr>
      <w:r>
        <w:rPr>
          <w:rFonts w:hint="eastAsia" w:ascii="游ゴシック" w:hAnsi="游ゴシック" w:eastAsia="游ゴシック" w:cs="游ゴシック"/>
        </w:rPr>
        <w:t>埼玉県ドッジボール協会</w:t>
      </w:r>
    </w:p>
    <w:p>
      <w:pPr>
        <w:jc w:val="left"/>
        <w:rPr>
          <w:rFonts w:ascii="游ゴシック" w:hAnsi="游ゴシック" w:eastAsia="游ゴシック" w:cs="游ゴシック"/>
        </w:rPr>
      </w:pPr>
      <w:r>
        <w:rPr>
          <w:rFonts w:hint="eastAsia" w:ascii="游ゴシック" w:hAnsi="游ゴシック" w:eastAsia="游ゴシック" w:cs="游ゴシック"/>
        </w:rPr>
        <w:t>2. 主 管 　　　埼玉県ドッジボール協会</w:t>
      </w:r>
    </w:p>
    <w:p>
      <w:pPr>
        <w:jc w:val="left"/>
        <w:rPr>
          <w:rFonts w:ascii="游ゴシック" w:hAnsi="游ゴシック" w:eastAsia="游ゴシック" w:cs="游ゴシック"/>
        </w:rPr>
      </w:pPr>
      <w:r>
        <w:rPr>
          <w:rFonts w:hint="eastAsia" w:ascii="游ゴシック" w:hAnsi="游ゴシック" w:eastAsia="游ゴシック" w:cs="游ゴシック"/>
        </w:rPr>
        <w:t>3. 後 援 　　　埼玉県教育委員会（予定）</w:t>
      </w:r>
    </w:p>
    <w:p>
      <w:pPr>
        <w:jc w:val="left"/>
        <w:rPr>
          <w:rFonts w:ascii="游ゴシック" w:hAnsi="游ゴシック" w:eastAsia="游ゴシック" w:cs="游ゴシック"/>
        </w:rPr>
      </w:pPr>
      <w:r>
        <w:rPr>
          <w:rFonts w:hint="eastAsia" w:ascii="游ゴシック" w:hAnsi="游ゴシック" w:eastAsia="游ゴシック" w:cs="游ゴシック"/>
        </w:rPr>
        <w:t>4．協 力 　　　株式会社プレナス（予定）</w:t>
      </w:r>
    </w:p>
    <w:p>
      <w:pPr>
        <w:jc w:val="left"/>
        <w:rPr>
          <w:rFonts w:ascii="游ゴシック" w:hAnsi="游ゴシック" w:eastAsia="游ゴシック" w:cs="游ゴシック"/>
        </w:rPr>
      </w:pPr>
      <w:r>
        <w:rPr>
          <w:rFonts w:hint="eastAsia" w:ascii="游ゴシック" w:hAnsi="游ゴシック" w:eastAsia="游ゴシック" w:cs="游ゴシック"/>
        </w:rPr>
        <w:t>5．日時・日程 　２０２４年　９月２２日（日）</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８：３０　 審判・役員集合</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９：００ 　開場・受付開始</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９：３０ 　開会式</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９：５０ 　監督会議</w:t>
      </w:r>
    </w:p>
    <w:p>
      <w:pPr>
        <w:ind w:firstLine="1260"/>
        <w:jc w:val="left"/>
        <w:rPr>
          <w:rFonts w:ascii="游ゴシック" w:hAnsi="游ゴシック" w:eastAsia="游ゴシック" w:cs="游ゴシック"/>
        </w:rPr>
      </w:pPr>
      <w:r>
        <w:rPr>
          <w:rFonts w:hint="eastAsia" w:ascii="游ゴシック" w:hAnsi="游ゴシック" w:eastAsia="游ゴシック" w:cs="游ゴシック"/>
        </w:rPr>
        <w:t>１０：００ 　試合開始</w:t>
      </w:r>
    </w:p>
    <w:p>
      <w:pPr>
        <w:ind w:firstLine="1260"/>
        <w:jc w:val="left"/>
        <w:rPr>
          <w:rFonts w:ascii="游ゴシック" w:hAnsi="游ゴシック" w:eastAsia="游ゴシック" w:cs="游ゴシック"/>
        </w:rPr>
      </w:pPr>
      <w:r>
        <w:rPr>
          <w:rFonts w:hint="eastAsia" w:ascii="游ゴシック" w:hAnsi="游ゴシック" w:eastAsia="游ゴシック" w:cs="游ゴシック"/>
        </w:rPr>
        <w:t>１６：３０ 　閉会式・表彰式</w:t>
      </w:r>
    </w:p>
    <w:p>
      <w:pPr>
        <w:ind w:firstLine="1260"/>
        <w:jc w:val="left"/>
        <w:rPr>
          <w:rFonts w:ascii="游ゴシック" w:hAnsi="游ゴシック" w:eastAsia="游ゴシック" w:cs="游ゴシック"/>
        </w:rPr>
      </w:pPr>
      <w:r>
        <w:rPr>
          <w:rFonts w:hint="eastAsia" w:ascii="游ゴシック" w:hAnsi="游ゴシック" w:eastAsia="游ゴシック" w:cs="游ゴシック"/>
        </w:rPr>
        <w:t>※スケジュールは変更する場合があります。ご了承下さい。</w:t>
      </w:r>
    </w:p>
    <w:p>
      <w:pPr>
        <w:jc w:val="left"/>
        <w:rPr>
          <w:rFonts w:ascii="游ゴシック" w:hAnsi="游ゴシック" w:eastAsia="游ゴシック" w:cs="游ゴシック"/>
        </w:rPr>
      </w:pPr>
      <w:r>
        <w:rPr>
          <w:rFonts w:hint="eastAsia" w:ascii="游ゴシック" w:hAnsi="游ゴシック" w:eastAsia="游ゴシック" w:cs="游ゴシック"/>
        </w:rPr>
        <w:t>6. 会 場 　　ウイング・ハット春日部（</w:t>
      </w:r>
      <w:r>
        <w:rPr>
          <w:rFonts w:hint="eastAsia" w:ascii="游ゴシック" w:hAnsi="游ゴシック" w:eastAsia="游ゴシック" w:cs="游ゴシック"/>
          <w:color w:val="333333"/>
          <w:highlight w:val="white"/>
        </w:rPr>
        <w:t>埼玉県春日部市谷原新田 1557-1</w:t>
      </w:r>
      <w:r>
        <w:rPr>
          <w:rFonts w:hint="eastAsia" w:ascii="游ゴシック" w:hAnsi="游ゴシック" w:eastAsia="游ゴシック" w:cs="游ゴシック"/>
        </w:rPr>
        <w:t>）</w:t>
      </w:r>
    </w:p>
    <w:p>
      <w:pPr>
        <w:jc w:val="left"/>
        <w:rPr>
          <w:rFonts w:ascii="游ゴシック" w:hAnsi="游ゴシック" w:eastAsia="游ゴシック" w:cs="游ゴシック"/>
        </w:rPr>
      </w:pPr>
      <w:r>
        <w:rPr>
          <w:rFonts w:hint="eastAsia" w:ascii="游ゴシック" w:hAnsi="游ゴシック" w:eastAsia="游ゴシック" w:cs="游ゴシック"/>
        </w:rPr>
        <w:t>7. 実施種目 　小学生 男子および男女混合</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小学生 女子単独</w:t>
      </w:r>
    </w:p>
    <w:p>
      <w:pPr>
        <w:jc w:val="left"/>
        <w:rPr>
          <w:rFonts w:ascii="游ゴシック" w:hAnsi="游ゴシック" w:eastAsia="游ゴシック" w:cs="游ゴシック"/>
        </w:rPr>
      </w:pPr>
      <w:r>
        <w:rPr>
          <w:rFonts w:hint="eastAsia" w:ascii="游ゴシック" w:hAnsi="游ゴシック" w:eastAsia="游ゴシック" w:cs="游ゴシック"/>
        </w:rPr>
        <w:t>8. チーム数 　男子および男女混合 ３２チーム （各県 ８チーム）</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および資格 女子単独 １６チーム （各県 ４チーム）</w:t>
      </w:r>
    </w:p>
    <w:p>
      <w:pPr>
        <w:ind w:firstLine="1260"/>
        <w:jc w:val="left"/>
        <w:rPr>
          <w:rFonts w:ascii="游ゴシック" w:hAnsi="游ゴシック" w:eastAsia="游ゴシック" w:cs="游ゴシック"/>
        </w:rPr>
      </w:pPr>
      <w:r>
        <w:rPr>
          <w:rFonts w:hint="eastAsia" w:ascii="游ゴシック" w:hAnsi="游ゴシック" w:eastAsia="游ゴシック" w:cs="游ゴシック"/>
        </w:rPr>
        <w:t>（各県協会間において調整を行う場合があります）</w:t>
      </w:r>
    </w:p>
    <w:p>
      <w:pPr>
        <w:ind w:firstLine="1470"/>
        <w:jc w:val="left"/>
        <w:rPr>
          <w:rFonts w:ascii="游ゴシック" w:hAnsi="游ゴシック" w:eastAsia="游ゴシック" w:cs="游ゴシック"/>
        </w:rPr>
      </w:pPr>
      <w:r>
        <w:rPr>
          <w:rFonts w:hint="eastAsia" w:ascii="游ゴシック" w:hAnsi="游ゴシック" w:eastAsia="游ゴシック" w:cs="游ゴシック"/>
        </w:rPr>
        <w:t>各県協会および競技委員長の推薦を受けたチームに限る</w:t>
      </w:r>
    </w:p>
    <w:p>
      <w:pPr>
        <w:jc w:val="left"/>
        <w:rPr>
          <w:rFonts w:ascii="游ゴシック" w:hAnsi="游ゴシック" w:eastAsia="游ゴシック" w:cs="游ゴシック"/>
        </w:rPr>
      </w:pPr>
      <w:r>
        <w:rPr>
          <w:rFonts w:hint="eastAsia" w:ascii="游ゴシック" w:hAnsi="游ゴシック" w:eastAsia="游ゴシック" w:cs="游ゴシック"/>
        </w:rPr>
        <w:t xml:space="preserve">9. 競技規則 </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(1)ルールはJ.D.B.A.日本ドッジボール協会公式ルールとし、一部下記のローカルルールを適用する。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(2)競技フロアに下りる選手ならびに監督・コーチは必ずゴム底の体育館シューズを着用のこと。</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(3)チーム編成は１チーム１２人で試合を行い、２０人までエントリー可能とする。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ベンチには選手および成人を含む監督・コーチ・マネージャーの３人とする。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(4)予選リーグは全て５分１セットマッチ。決勝トーナメントの準決勝、決勝は５分３セットマッチ</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（２セット先取で勝利）とし、それ以外は５分１セットマッチとする。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(5)予選リーグでは、試合終了時に内野が同数の場合は引き分けとする。また、予選リーグでは勝ち</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点制を採用し、勝ちを２点、引き分けを１点、負けを０点とし、その合計点で順位を決定する。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なお、勝ち点が同数の場合、次の規則により順位を決定する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・各試合終了時の味方内野人数の合計が多いチームを上位とする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・各試合終了時の相手内野人数の合計が少ないチームを上位とする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・直接対戦の勝ちチームを上位とする</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・決定戦（５分１セットマッチ、Vポイントゲームあり）を行う</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決勝トーナメント進出は男子および男女混合１６チーム、女子単独８チーム</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（ただし最終出場チーム数により変更する場合がある。）とする。</w:t>
      </w:r>
    </w:p>
    <w:p>
      <w:pPr>
        <w:ind w:left="420"/>
        <w:jc w:val="left"/>
        <w:rPr>
          <w:rFonts w:ascii="游ゴシック" w:hAnsi="游ゴシック" w:eastAsia="游ゴシック" w:cs="游ゴシック"/>
        </w:rPr>
      </w:pPr>
      <w:r>
        <w:rPr>
          <w:rFonts w:hint="eastAsia" w:ascii="游ゴシック" w:hAnsi="游ゴシック" w:eastAsia="游ゴシック" w:cs="游ゴシック"/>
        </w:rPr>
        <w:t>決勝トーナメントではセットごとに勝敗を決し、セット終了時の内野人数が同数の場合はVポイントゲームを行う。（セット終了時のままでジャンプボールをし、最初にアウトをとったチームの勝ち）</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(6)顔への攻撃は厳禁とする。危険な投球を行った選手およびチームには出場の停止を命じる場合があ</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(7)審判への抗議は一切認めない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(8)本大会ではランニングタイムを採用する。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(9)ユニフォームについては原則 J.D.B.A.ユニフォーム規定に沿ったものを着用することとする。</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(10) 競技規則は一部変更になる場合があります。</w:t>
      </w:r>
    </w:p>
    <w:p>
      <w:pPr>
        <w:jc w:val="left"/>
        <w:rPr>
          <w:rFonts w:ascii="游ゴシック" w:hAnsi="游ゴシック" w:eastAsia="游ゴシック" w:cs="游ゴシック"/>
        </w:rPr>
      </w:pPr>
      <w:r>
        <w:rPr>
          <w:rFonts w:hint="eastAsia" w:ascii="游ゴシック" w:hAnsi="游ゴシック" w:eastAsia="游ゴシック" w:cs="游ゴシック"/>
        </w:rPr>
        <w:t>10. 参 加 料 １チーム 10,000 円 （当日受付にて納入してください）</w:t>
      </w:r>
    </w:p>
    <w:p>
      <w:pPr>
        <w:jc w:val="left"/>
        <w:rPr>
          <w:rFonts w:ascii="游ゴシック" w:hAnsi="游ゴシック" w:eastAsia="游ゴシック" w:cs="游ゴシック"/>
        </w:rPr>
      </w:pPr>
      <w:r>
        <w:rPr>
          <w:rFonts w:hint="eastAsia" w:ascii="游ゴシック" w:hAnsi="游ゴシック" w:eastAsia="游ゴシック" w:cs="游ゴシック"/>
        </w:rPr>
        <w:t>11.注意事項</w:t>
      </w:r>
    </w:p>
    <w:p>
      <w:pPr>
        <w:jc w:val="left"/>
        <w:rPr>
          <w:rFonts w:ascii="游ゴシック" w:hAnsi="游ゴシック" w:eastAsia="游ゴシック" w:cs="游ゴシック"/>
        </w:rPr>
      </w:pPr>
      <w:r>
        <w:rPr>
          <w:rFonts w:hint="eastAsia" w:ascii="游ゴシック" w:hAnsi="游ゴシック" w:eastAsia="游ゴシック" w:cs="游ゴシック"/>
        </w:rPr>
        <w:t>　 (1)必ず責任者または保護者が引率してください。引率者がいない場合は棄権となります。</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(2)組み合わせについては、推薦順位、リーグ内の所属県比率を考慮するため、主管県協会にて行わ</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せて頂きますので予めご了承下さい。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(3)参加選手には万一の事故に備え、「スポーツ安全保険」への加入を義務づけます。</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未加入の選手は大会前までに必ず手続きをしてください。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(4) 体育館は観客席を含め全館土足禁止となります。アリーナに入る選手およびベンチに入る引率者</w:t>
      </w:r>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は必ずゴム底の靴（体育館シューズ）、応援者も体育館シューズもしくはスリッパ等をご用意く</w:t>
      </w:r>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ださい。また、下足は体育館の下足入れを使わず各自にてお持ち下さい。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(5)大会参加にあたっては選手の健康管理には十分留意してください。競技中選手が負傷した場合は</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会場内において応急処置をいたしますが、主催者はその他の責任は負いませんのであらかじめ</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ご了承ください。また、会場までの往復の事故についても責任を負いかねますのでご了承ください。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(6) 当日は各自弁当を持参または添付のご案内によりお申込ください。（飲食は決められた場所以外</w:t>
      </w:r>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ではとらないでください。）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(7)ゴミは必ず各自で持ち帰ってください。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(8)手荷物、貴重品は各チーム、各自で管理してください。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(9)駐車場については各位責任をもって駐車してください。（車内に貴重品等を残さないでくだ</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さい）</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(10)プラカードを各チームで用意し、当日受付に提出してください。</w:t>
      </w:r>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材質、色などの指定はありませんが、特に角材(支柱)の１辺はスタンドに差し込むため、必ず</w:t>
      </w:r>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2.8cm 以内でお願いします。</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(11)応援団を含めてチームマナーが不適当と思われる場合は、試合中でも出場を停止する場合があり</w:t>
      </w:r>
      <w:bookmarkStart w:id="0" w:name="_GoBack"/>
      <w:bookmarkEnd w:id="0"/>
    </w:p>
    <w:p>
      <w:pPr>
        <w:ind w:firstLine="630"/>
        <w:jc w:val="left"/>
        <w:rPr>
          <w:rFonts w:ascii="游ゴシック" w:hAnsi="游ゴシック" w:eastAsia="游ゴシック" w:cs="游ゴシック"/>
        </w:rPr>
      </w:pPr>
      <w:r>
        <w:rPr>
          <w:rFonts w:hint="eastAsia" w:ascii="游ゴシック" w:hAnsi="游ゴシック" w:eastAsia="游ゴシック" w:cs="游ゴシック"/>
        </w:rPr>
        <w:t>ます。</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(12)天候等の理由により今大会のスケジュールの変更や大会を中止する場合があります。</w:t>
      </w:r>
    </w:p>
    <w:p>
      <w:pPr>
        <w:ind w:left="630" w:leftChars="100" w:hanging="420" w:hangingChars="200"/>
        <w:jc w:val="left"/>
        <w:rPr>
          <w:rFonts w:ascii="游ゴシック" w:hAnsi="游ゴシック" w:eastAsia="游ゴシック" w:cs="游ゴシック"/>
          <w:color w:val="auto"/>
        </w:rPr>
      </w:pPr>
      <w:r>
        <w:rPr>
          <w:rFonts w:hint="eastAsia" w:ascii="游ゴシック" w:hAnsi="游ゴシック" w:eastAsia="游ゴシック" w:cs="游ゴシック"/>
          <w:color w:val="auto"/>
        </w:rPr>
        <w:t>(13)本大会は、お弁当業者に協力していただいておりますので、お弁当の注文は参加条件とさせていた　　　だきます。指導者・選手の皆様全員、大会当日は、指定されたお弁当の注文をお願いします。</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(14)本大会で撮影した写真・映像は大会のポスター・チラシ・プログラム・ＣＭ・ＶＴＲ</w:t>
      </w:r>
    </w:p>
    <w:p>
      <w:pPr>
        <w:ind w:firstLine="420"/>
        <w:jc w:val="left"/>
        <w:rPr>
          <w:rFonts w:ascii="游ゴシック" w:hAnsi="游ゴシック" w:eastAsia="游ゴシック" w:cs="游ゴシック"/>
        </w:rPr>
      </w:pPr>
      <w:r>
        <w:rPr>
          <w:rFonts w:hint="eastAsia" w:ascii="游ゴシック" w:hAnsi="游ゴシック" w:eastAsia="游ゴシック" w:cs="游ゴシック"/>
        </w:rPr>
        <w:t>・J.D.B.A.NEWS・インターネット等に使用する場合がございますので、予めご了承ください。</w:t>
      </w:r>
    </w:p>
    <w:p>
      <w:pPr>
        <w:ind w:firstLine="420"/>
        <w:jc w:val="left"/>
        <w:rPr>
          <w:rFonts w:ascii="游ゴシック" w:hAnsi="游ゴシック" w:eastAsia="游ゴシック" w:cs="游ゴシック"/>
        </w:rPr>
      </w:pPr>
    </w:p>
    <w:p>
      <w:pPr>
        <w:jc w:val="left"/>
        <w:rPr>
          <w:rFonts w:ascii="游ゴシック" w:hAnsi="游ゴシック" w:eastAsia="游ゴシック" w:cs="游ゴシック"/>
        </w:rPr>
      </w:pPr>
      <w:r>
        <w:rPr>
          <w:rFonts w:hint="eastAsia" w:ascii="游ゴシック" w:hAnsi="游ゴシック" w:eastAsia="游ゴシック" w:cs="游ゴシック"/>
        </w:rPr>
        <w:t>12.申込方法 参加希望チームは参加申込書（兼出場メンバー表）に必要事項を記入の上、締切日までに</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所属県協会に提出して下さい。</w:t>
      </w:r>
    </w:p>
    <w:p>
      <w:pPr>
        <w:jc w:val="left"/>
        <w:rPr>
          <w:rFonts w:ascii="游ゴシック" w:hAnsi="游ゴシック" w:eastAsia="游ゴシック" w:cs="游ゴシック"/>
          <w:sz w:val="10"/>
          <w:szCs w:val="10"/>
        </w:rPr>
      </w:pPr>
      <w:r>
        <w:rPr>
          <w:rFonts w:hint="eastAsia" w:ascii="游ゴシック" w:hAnsi="游ゴシック" w:eastAsia="游ゴシック" w:cs="游ゴシック"/>
        </w:rPr>
        <w:t>《問い合わせ先》〒355-0314 埼玉県比企郡小川町中爪37-8 　丸山方</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埼玉県ドッジボール協会事務局　　Tel ０９０－８０４５－９４６１</w:t>
      </w:r>
    </w:p>
    <w:p>
      <w:pPr>
        <w:ind w:firstLine="210"/>
        <w:jc w:val="left"/>
        <w:rPr>
          <w:rFonts w:ascii="游ゴシック" w:hAnsi="游ゴシック" w:eastAsia="游ゴシック" w:cs="游ゴシック"/>
        </w:rPr>
      </w:pPr>
      <w:r>
        <w:rPr>
          <w:rFonts w:hint="eastAsia" w:ascii="游ゴシック" w:hAnsi="游ゴシック" w:eastAsia="游ゴシック" w:cs="游ゴシック"/>
        </w:rPr>
        <w:t xml:space="preserve">e-mail   official@db-saitama.com </w:t>
      </w:r>
    </w:p>
    <w:p>
      <w:pPr>
        <w:jc w:val="left"/>
        <w:rPr>
          <w:rFonts w:ascii="游ゴシック" w:hAnsi="游ゴシック" w:eastAsia="游ゴシック" w:cs="游ゴシック"/>
        </w:rPr>
      </w:pPr>
      <w:r>
        <w:rPr>
          <w:rFonts w:hint="eastAsia" w:ascii="游ゴシック" w:hAnsi="游ゴシック" w:eastAsia="游ゴシック" w:cs="游ゴシック"/>
        </w:rPr>
        <w:t>13.申込締切 ２０２４年　９月　７日（土）各県協会必着</w:t>
      </w:r>
    </w:p>
    <w:p>
      <w:pPr>
        <w:jc w:val="left"/>
        <w:rPr>
          <w:rFonts w:ascii="游ゴシック" w:hAnsi="游ゴシック" w:eastAsia="游ゴシック" w:cs="游ゴシック"/>
        </w:rPr>
      </w:pPr>
      <w:r>
        <w:rPr>
          <w:rFonts w:hint="eastAsia" w:ascii="游ゴシック" w:hAnsi="游ゴシック" w:eastAsia="游ゴシック" w:cs="游ゴシック"/>
        </w:rPr>
        <w:t>※締切日までに未決定の県協会所属チームは、決定次第速やかに提出してください。</w:t>
      </w:r>
    </w:p>
    <w:sectPr>
      <w:pgSz w:w="11906" w:h="16838"/>
      <w:pgMar w:top="720" w:right="720" w:bottom="720" w:left="72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Georgia">
    <w:panose1 w:val="02040502050405020303"/>
    <w:charset w:val="00"/>
    <w:family w:val="auto"/>
    <w:pitch w:val="default"/>
    <w:sig w:usb0="00000287" w:usb1="00000000" w:usb2="00000000" w:usb3="00000000" w:csb0="2000009F" w:csb1="00000000"/>
  </w:font>
  <w:font w:name="游ゴシック">
    <w:panose1 w:val="020B04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21"/>
    <w:rsid w:val="001D6021"/>
    <w:rsid w:val="0044674E"/>
    <w:rsid w:val="00651EDD"/>
    <w:rsid w:val="00B778A3"/>
    <w:rsid w:val="028F3898"/>
    <w:rsid w:val="1780394A"/>
    <w:rsid w:val="22E3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游明朝" w:hAnsi="游明朝" w:eastAsia="游明朝" w:cs="游明朝"/>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游明朝" w:hAnsi="游明朝" w:eastAsia="游明朝" w:cs="游明朝"/>
      <w:sz w:val="21"/>
      <w:szCs w:val="21"/>
      <w:lang w:val="en-US" w:eastAsia="ja-JP"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10">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8">
    <w:name w:val="Title"/>
    <w:basedOn w:val="1"/>
    <w:next w:val="1"/>
    <w:qFormat/>
    <w:uiPriority w:val="0"/>
    <w:pPr>
      <w:keepNext/>
      <w:keepLines/>
      <w:spacing w:before="480" w:after="120"/>
    </w:pPr>
    <w:rPr>
      <w:b/>
      <w:sz w:val="72"/>
      <w:szCs w:val="72"/>
    </w:rPr>
  </w:style>
  <w:style w:type="paragraph" w:styleId="9">
    <w:name w:val="Subtitle"/>
    <w:basedOn w:val="1"/>
    <w:next w:val="1"/>
    <w:qFormat/>
    <w:uiPriority w:val="0"/>
    <w:pPr>
      <w:keepNext/>
      <w:keepLines/>
      <w:spacing w:before="360" w:after="80"/>
    </w:pPr>
    <w:rPr>
      <w:rFonts w:ascii="Georgia" w:hAnsi="Georgia" w:eastAsia="Georgia" w:cs="Georgia"/>
      <w:i/>
      <w:color w:val="666666"/>
      <w:sz w:val="48"/>
      <w:szCs w:val="48"/>
    </w:rPr>
  </w:style>
  <w:style w:type="table" w:customStyle="1" w:styleId="12">
    <w:name w:val="Table Normal"/>
    <w:qFormat/>
    <w:uiPriority w:val="0"/>
    <w:tblPr>
      <w:tblLayout w:type="fixed"/>
      <w:tblCellMar>
        <w:top w:w="0" w:type="dxa"/>
        <w:left w:w="0" w:type="dxa"/>
        <w:bottom w:w="0" w:type="dxa"/>
        <w:right w:w="0" w:type="dxa"/>
      </w:tblCellMar>
    </w:tblPr>
  </w:style>
  <w:style w:type="paragraph" w:styleId="13">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SI+awpKlgUcKoSn/1JHW1OrmA==">CgMxLjA4AHIhMTZEd3AzZjY2SlE5R0VNempsbnVUbmlEMXp1cnkyYkJ5</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380</Words>
  <Characters>2167</Characters>
  <Lines>18</Lines>
  <Paragraphs>5</Paragraphs>
  <TotalTime>31</TotalTime>
  <ScaleCrop>false</ScaleCrop>
  <LinksUpToDate>false</LinksUpToDate>
  <CharactersWithSpaces>2542</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2024-04-18T22:28:00Z</dcterms:created>
  <dc:creator>健 久高</dc:creator>
  <cp:lastModifiedBy>USER</cp:lastModifiedBy>
  <dcterms:modified xsi:type="dcterms:W3CDTF">2024-07-30T22:18:41Z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